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34"/>
          <w:szCs w:val="34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                             LES AMPHIS PRE-WEI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30"/>
          <w:szCs w:val="3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non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UBLIC:</w:t>
      </w:r>
      <w:r>
        <w:rPr>
          <w:rFonts w:ascii="Avenir Heavy" w:hAnsi="Avenir Heavy"/>
          <w:sz w:val="24"/>
          <w:szCs w:val="24"/>
          <w:u w:val="none" w:color="000000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(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jusqu</w:t>
      </w:r>
      <w:r>
        <w:rPr>
          <w:rFonts w:ascii="Avenir Book" w:hAnsi="Avenir Book" w:hint="default"/>
          <w:sz w:val="24"/>
          <w:szCs w:val="24"/>
          <w:u w:val="none"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250 personnes.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membres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LIEU ET DUREE</w:t>
      </w:r>
      <w:r>
        <w:rPr>
          <w:rFonts w:ascii="Avenir Book" w:hAnsi="Avenir Book" w:hint="default"/>
          <w:sz w:val="24"/>
          <w:szCs w:val="24"/>
          <w:u w:val="single" w:color="000000"/>
          <w:rtl w:val="0"/>
        </w:rPr>
        <w:t> 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Amphith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</w:rPr>
        <w:t>tre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1h 30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</w:rPr>
        <w:t>2 h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MAT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RIEL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micros sans fil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C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ONCEPT 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interaction permanente avec la salle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 deux com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diens  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appuient sur leurs 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moignages et leurs 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rience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pour sensibiliser les participants aux </w:t>
      </w:r>
      <w:r>
        <w:rPr>
          <w:rFonts w:ascii="Avenir Heavy" w:hAnsi="Avenir Heavy"/>
          <w:sz w:val="24"/>
          <w:szCs w:val="24"/>
          <w:u w:color="000000"/>
          <w:rtl w:val="0"/>
        </w:rPr>
        <w:t>m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susages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de produits psychotropes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la mani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y faire face, en milieu festif mais aussi en cours de scolarit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On propose plus un 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«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brevet de secourisme en addictologie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une stigmatisation ou une le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venir Book" w:hAnsi="Avenir Book"/>
          <w:sz w:val="24"/>
          <w:szCs w:val="24"/>
          <w:u w:color="000000"/>
          <w:rtl w:val="0"/>
        </w:rPr>
        <w:t>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Le d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val="single" w:color="000000"/>
          <w:rtl w:val="0"/>
        </w:rPr>
        <w:t>bat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pend pour une large part du public, aussi ne seront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crits ici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que   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quelques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points de passage oblig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et non un ordre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cis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Travail sur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image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on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construit par le jeu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image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alcoolique, seul risque dans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‘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imaginaire public, pour permettre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aborder les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susages (ponctuel,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risque, nocif, puis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pendance).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Brainstorming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quoi y a-t-il risque pour vous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est-ce qui peut me faire agir en WEI (un autre intervenant a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pos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cadre et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aspect responsabilit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le cadre 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nal). 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D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finition des diff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rents stades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(Skinner), et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volution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addiction (Prochazka)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Comment rep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rer quelqu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un qui a abus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Intervenir sur une ivresse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Installation de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addiction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‘é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quation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Olievenstein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Comment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quelqu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qui 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engloutit dans une addiction lors de sa scolarit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Quels indices, comment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le plus 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 possible, le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et la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gitimit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de chacun.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Faire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avance de la parole addictologique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 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quelqu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pour qui je 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ai pas de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preuve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 »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Quelles limites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aide (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change)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seau de personnes ressources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(internes et externes lors du WEI,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intervention sera articul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e autour de plusieurs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mises en situation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rer une personne en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tat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bri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(amphi complet, il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range)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rer un coma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thylique (avec la PLS, la liste des secours, la marche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suivre)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le lendemain (voir avec lui si 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 ponctuel ou 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il a besoin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aide, dire les choses)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ENCADREMENT :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Alain Lagneau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polyconsommateur, consultant en addictologie DU Lariboisi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et formateur CNFPT.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 entreprises, prisons,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pitaux, petites et grandes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coles, centres sociaux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Lylian Jolliot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 form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addictologie, 10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sz w:val="24"/>
          <w:szCs w:val="24"/>
        </w:rPr>
        <w:fldChar w:fldCharType="begin" w:fldLock="0"/>
      </w:r>
      <w:r>
        <w:rPr>
          <w:rStyle w:val="Lien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sz w:val="24"/>
          <w:szCs w:val="24"/>
        </w:rPr>
        <w:fldChar w:fldCharType="separate" w:fldLock="0"/>
      </w:r>
      <w:r>
        <w:rPr>
          <w:rStyle w:val="Lien"/>
          <w:sz w:val="24"/>
          <w:szCs w:val="24"/>
          <w:rtl w:val="0"/>
          <w:lang w:val="fr-FR"/>
        </w:rPr>
        <w:t>actheatre.lemiroirauxgens@gmail.com</w:t>
      </w:r>
      <w:r>
        <w:rPr>
          <w:sz w:val="24"/>
          <w:szCs w:val="24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Comptabilit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